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69C8" w14:textId="77777777" w:rsidR="0013429B" w:rsidRDefault="0013429B" w:rsidP="0013429B">
      <w:pPr>
        <w:pStyle w:val="a6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</w:rPr>
        <w:t>ОСНОВНО  УЧИЛИЩЕ  ХРИСТО  СМИРНЕНСКИ”</w:t>
      </w:r>
    </w:p>
    <w:p w14:paraId="147EFE18" w14:textId="77777777" w:rsidR="0013429B" w:rsidRDefault="0013429B" w:rsidP="0013429B">
      <w:pPr>
        <w:pBdr>
          <w:top w:val="single" w:sz="12" w:space="0" w:color="auto"/>
          <w:bottom w:val="single" w:sz="12" w:space="2" w:color="auto"/>
        </w:pBdr>
        <w:rPr>
          <w:rFonts w:ascii="Arial Rounded MT Bold" w:hAnsi="Arial Rounded MT Bold" w:cs="Arial"/>
          <w:bCs/>
        </w:rPr>
      </w:pPr>
      <w:r>
        <w:rPr>
          <w:rFonts w:ascii="Arial Narrow" w:hAnsi="Arial Narrow" w:cs="Arial"/>
          <w:lang w:val="ru-RU"/>
        </w:rPr>
        <w:t>с</w:t>
      </w:r>
      <w:r>
        <w:rPr>
          <w:rFonts w:ascii="Arial Rounded MT Bold" w:hAnsi="Arial Rounded MT Bold" w:cs="Arial"/>
          <w:lang w:val="ru-RU"/>
        </w:rPr>
        <w:t xml:space="preserve">. </w:t>
      </w:r>
      <w:r>
        <w:rPr>
          <w:rFonts w:ascii="Arial Narrow" w:hAnsi="Arial Narrow" w:cs="Arial"/>
          <w:lang w:val="ru-RU"/>
        </w:rPr>
        <w:t>Радиево</w:t>
      </w:r>
      <w:r>
        <w:rPr>
          <w:rFonts w:ascii="Arial Rounded MT Bold" w:hAnsi="Arial Rounded MT Bold" w:cs="Arial"/>
          <w:bCs/>
        </w:rPr>
        <w:t xml:space="preserve"> 64</w:t>
      </w:r>
      <w:r>
        <w:rPr>
          <w:rFonts w:ascii="Arial Rounded MT Bold" w:hAnsi="Arial Rounded MT Bold" w:cs="Arial"/>
          <w:bCs/>
          <w:lang w:val="ru-RU"/>
        </w:rPr>
        <w:t xml:space="preserve">27;  </w:t>
      </w:r>
      <w:r>
        <w:rPr>
          <w:rFonts w:ascii="Arial Narrow" w:hAnsi="Arial Narrow" w:cs="Arial"/>
          <w:bCs/>
        </w:rPr>
        <w:t>ул</w:t>
      </w:r>
      <w:r>
        <w:rPr>
          <w:rFonts w:ascii="Arial Rounded MT Bold" w:hAnsi="Arial Rounded MT Bold" w:cs="Arial"/>
          <w:bCs/>
        </w:rPr>
        <w:t>.”</w:t>
      </w:r>
      <w:r>
        <w:rPr>
          <w:rFonts w:ascii="Arial Narrow" w:hAnsi="Arial Narrow" w:cs="Arial"/>
          <w:bCs/>
        </w:rPr>
        <w:t>Партизанска</w:t>
      </w:r>
      <w:r>
        <w:rPr>
          <w:rFonts w:ascii="Arial Rounded MT Bold" w:hAnsi="Arial Rounded MT Bold" w:cs="Arial"/>
          <w:bCs/>
        </w:rPr>
        <w:t xml:space="preserve">” </w:t>
      </w:r>
      <w:r>
        <w:rPr>
          <w:rFonts w:ascii="Arial Narrow" w:hAnsi="Arial Narrow" w:cs="Arial"/>
          <w:bCs/>
        </w:rPr>
        <w:t>№</w:t>
      </w:r>
      <w:r>
        <w:rPr>
          <w:rFonts w:ascii="Arial Rounded MT Bold" w:hAnsi="Arial Rounded MT Bold" w:cs="Arial"/>
          <w:bCs/>
        </w:rPr>
        <w:t xml:space="preserve"> 31 ; </w:t>
      </w:r>
      <w:r>
        <w:rPr>
          <w:rFonts w:ascii="Arial Rounded MT Bold" w:hAnsi="Arial Rounded MT Bold" w:cs="Arial"/>
          <w:bCs/>
          <w:lang w:val="ru-RU"/>
        </w:rPr>
        <w:t xml:space="preserve"> </w:t>
      </w:r>
      <w:r>
        <w:rPr>
          <w:rFonts w:ascii="Arial Rounded MT Bold" w:hAnsi="Arial Rounded MT Bold" w:cs="Arial"/>
          <w:bCs/>
        </w:rPr>
        <w:t>E-mail</w:t>
      </w:r>
      <w:r>
        <w:rPr>
          <w:rFonts w:ascii="Arial Rounded MT Bold" w:hAnsi="Arial Rounded MT Bold" w:cs="Arial"/>
          <w:bCs/>
          <w:color w:val="000000"/>
        </w:rPr>
        <w:t xml:space="preserve">: </w:t>
      </w:r>
      <w:hyperlink r:id="rId5" w:history="1">
        <w:r>
          <w:rPr>
            <w:rStyle w:val="a5"/>
            <w:rFonts w:ascii="Arial Rounded MT Bold" w:hAnsi="Arial Rounded MT Bold" w:cs="Arial"/>
            <w:bCs/>
          </w:rPr>
          <w:t>ouradievo@abv.bg</w:t>
        </w:r>
      </w:hyperlink>
    </w:p>
    <w:p w14:paraId="66E6896D" w14:textId="77777777" w:rsidR="0013429B" w:rsidRPr="0013429B" w:rsidRDefault="0013429B" w:rsidP="0013429B">
      <w:pPr>
        <w:jc w:val="left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13429B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</w:t>
      </w:r>
    </w:p>
    <w:p w14:paraId="2E966F0B" w14:textId="47321FBE" w:rsidR="00AD6DF6" w:rsidRDefault="0013429B" w:rsidP="0013429B">
      <w:pPr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Утвърждавам :</w:t>
      </w:r>
      <w:r w:rsidR="008870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/ П/ </w:t>
      </w:r>
    </w:p>
    <w:p w14:paraId="503A7EDA" w14:textId="48447853" w:rsidR="0013429B" w:rsidRPr="0013429B" w:rsidRDefault="0013429B" w:rsidP="0013429B">
      <w:pPr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</w:t>
      </w:r>
      <w:r w:rsidR="008870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Ваня Димитрова</w:t>
      </w:r>
    </w:p>
    <w:p w14:paraId="6F215958" w14:textId="77777777" w:rsidR="0013429B" w:rsidRPr="0088226F" w:rsidRDefault="0013429B" w:rsidP="0013429B">
      <w:pPr>
        <w:rPr>
          <w:rFonts w:eastAsia="Times New Roman"/>
          <w:sz w:val="28"/>
          <w:szCs w:val="28"/>
          <w:lang w:eastAsia="bg-BG"/>
        </w:rPr>
      </w:pPr>
    </w:p>
    <w:p w14:paraId="6D6D883E" w14:textId="3FE9F2BA" w:rsidR="0013429B" w:rsidRDefault="0075416E" w:rsidP="001F53D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41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ПРОГРАМА ЗА ПРЕДОСТАВЯНЕ НА РАВНИ ВЪЗМОЖНОСТИ И ЗА ПРИОБЩАВАНЕ НА ДЕЦАТА И УЧЕНИЦИТЕ ОТ УЯЗВИМИ ГРУПИ</w:t>
      </w:r>
    </w:p>
    <w:p w14:paraId="0D11A669" w14:textId="2A63491E" w:rsidR="00105199" w:rsidRPr="0013429B" w:rsidRDefault="00105199" w:rsidP="001F53D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Учебната 202</w:t>
      </w:r>
      <w:r w:rsidR="0051732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202</w:t>
      </w:r>
      <w:r w:rsidR="0051732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година</w:t>
      </w:r>
    </w:p>
    <w:p w14:paraId="1E10955B" w14:textId="77777777" w:rsidR="0013429B" w:rsidRPr="0013429B" w:rsidRDefault="0013429B" w:rsidP="0013429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D3E8E02" w14:textId="5996B2DF" w:rsidR="0013429B" w:rsidRPr="0013429B" w:rsidRDefault="0013429B" w:rsidP="0013429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Програмата е съобразена и се основава на Закона за предучилищното и училищното образование, приета  на Пед</w:t>
      </w:r>
      <w:r w:rsidR="00162980">
        <w:rPr>
          <w:rFonts w:ascii="Times New Roman" w:eastAsia="Times New Roman" w:hAnsi="Times New Roman" w:cs="Times New Roman"/>
          <w:sz w:val="24"/>
          <w:szCs w:val="24"/>
          <w:lang w:eastAsia="bg-BG"/>
        </w:rPr>
        <w:t>агогически съвет с п</w:t>
      </w: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ротокол № </w:t>
      </w:r>
      <w:r w:rsidR="0075416E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162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</w:t>
      </w:r>
      <w:r w:rsidR="008870C8">
        <w:rPr>
          <w:rFonts w:ascii="Times New Roman" w:eastAsia="Times New Roman" w:hAnsi="Times New Roman" w:cs="Times New Roman"/>
          <w:sz w:val="24"/>
          <w:szCs w:val="24"/>
          <w:lang w:eastAsia="bg-BG"/>
        </w:rPr>
        <w:t>09</w:t>
      </w:r>
      <w:r w:rsidR="00FE4758">
        <w:rPr>
          <w:rFonts w:ascii="Times New Roman" w:eastAsia="Times New Roman" w:hAnsi="Times New Roman" w:cs="Times New Roman"/>
          <w:sz w:val="24"/>
          <w:szCs w:val="24"/>
          <w:lang w:eastAsia="bg-BG"/>
        </w:rPr>
        <w:t>.09.202</w:t>
      </w:r>
      <w:r w:rsidR="008870C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162980">
        <w:rPr>
          <w:rFonts w:ascii="Times New Roman" w:eastAsia="Times New Roman" w:hAnsi="Times New Roman" w:cs="Times New Roman"/>
          <w:sz w:val="24"/>
          <w:szCs w:val="24"/>
          <w:lang w:eastAsia="bg-BG"/>
        </w:rPr>
        <w:t>г., У</w:t>
      </w: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>твърден</w:t>
      </w:r>
      <w:r w:rsidR="00FE4758">
        <w:rPr>
          <w:rFonts w:ascii="Times New Roman" w:eastAsia="Times New Roman" w:hAnsi="Times New Roman" w:cs="Times New Roman"/>
          <w:sz w:val="24"/>
          <w:szCs w:val="24"/>
          <w:lang w:eastAsia="bg-BG"/>
        </w:rPr>
        <w:t>а със Заповед на директора № 3</w:t>
      </w:r>
      <w:r w:rsidR="008870C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343AEE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7541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14</w:t>
      </w:r>
      <w:r w:rsidR="00FE4758">
        <w:rPr>
          <w:rFonts w:ascii="Times New Roman" w:eastAsia="Times New Roman" w:hAnsi="Times New Roman" w:cs="Times New Roman"/>
          <w:sz w:val="24"/>
          <w:szCs w:val="24"/>
          <w:lang w:eastAsia="bg-BG"/>
        </w:rPr>
        <w:t>. 09. 202</w:t>
      </w:r>
      <w:r w:rsidR="008870C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 </w:t>
      </w:r>
    </w:p>
    <w:p w14:paraId="63DAEDA4" w14:textId="77777777" w:rsidR="0013429B" w:rsidRDefault="0013429B" w:rsidP="001342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DBA3CA" w14:textId="77777777" w:rsidR="00EC0788" w:rsidRPr="00D560CB" w:rsidRDefault="00EC0788" w:rsidP="00D560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 xml:space="preserve"> УВОД </w:t>
      </w:r>
    </w:p>
    <w:p w14:paraId="652755D8" w14:textId="0BC3C5F6" w:rsidR="00263DED" w:rsidRDefault="00EC0788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Настоящата програма цели да начертае целите и задачите на работа с </w:t>
      </w:r>
      <w:r>
        <w:rPr>
          <w:rFonts w:ascii="Times New Roman" w:hAnsi="Times New Roman" w:cs="Times New Roman"/>
          <w:sz w:val="24"/>
          <w:szCs w:val="24"/>
        </w:rPr>
        <w:t>деца и учении</w:t>
      </w:r>
      <w:r w:rsidRPr="00EC078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ОУ „Христо Смирненски” </w:t>
      </w:r>
      <w:r w:rsidRPr="00EC0788">
        <w:rPr>
          <w:rFonts w:ascii="Times New Roman" w:hAnsi="Times New Roman" w:cs="Times New Roman"/>
          <w:sz w:val="24"/>
          <w:szCs w:val="24"/>
        </w:rPr>
        <w:t xml:space="preserve"> и урежда взаимоотношенията между институциите, във връзка с предоставянето на приобщаващо образование. Тя е изготвена в съответствие с действащите стратегически и оперативни национални документи на централните ведомства, в изпълнение на държавната политика за предоставяне на равни възможности на всички българските граждани и за приобщаване на децата и учениците от уязвими групи. Програма се базира</w:t>
      </w:r>
      <w:r w:rsidR="0051732B">
        <w:rPr>
          <w:rFonts w:ascii="Times New Roman" w:hAnsi="Times New Roman" w:cs="Times New Roman"/>
          <w:sz w:val="24"/>
          <w:szCs w:val="24"/>
        </w:rPr>
        <w:t xml:space="preserve"> основно</w:t>
      </w:r>
      <w:r w:rsidRPr="00EC0788">
        <w:rPr>
          <w:rFonts w:ascii="Times New Roman" w:hAnsi="Times New Roman" w:cs="Times New Roman"/>
          <w:sz w:val="24"/>
          <w:szCs w:val="24"/>
        </w:rPr>
        <w:t xml:space="preserve"> на Закон за предучилищното и училищното образование</w:t>
      </w:r>
      <w:r w:rsidR="0051732B">
        <w:rPr>
          <w:rFonts w:ascii="Times New Roman" w:hAnsi="Times New Roman" w:cs="Times New Roman"/>
          <w:sz w:val="24"/>
          <w:szCs w:val="24"/>
        </w:rPr>
        <w:t xml:space="preserve"> и</w:t>
      </w:r>
      <w:r w:rsidRPr="00EC0788">
        <w:rPr>
          <w:rFonts w:ascii="Times New Roman" w:hAnsi="Times New Roman" w:cs="Times New Roman"/>
          <w:sz w:val="24"/>
          <w:szCs w:val="24"/>
        </w:rPr>
        <w:t xml:space="preserve"> Наредба за приобщаващото образование; Закон за защита от дискриминация; Конвенция за борба срещу дискриминацията в областта на образованието. Програмата включва редът и начините за оказване на обща и допълнителна подкрепа на всички деца , които имат необходимост от такива </w:t>
      </w:r>
      <w:r>
        <w:rPr>
          <w:rFonts w:ascii="Times New Roman" w:hAnsi="Times New Roman" w:cs="Times New Roman"/>
          <w:sz w:val="24"/>
          <w:szCs w:val="24"/>
        </w:rPr>
        <w:t>ОУ „Христо Смирненски</w:t>
      </w:r>
      <w:r w:rsidR="00370E2A">
        <w:rPr>
          <w:rFonts w:ascii="Times New Roman" w:hAnsi="Times New Roman" w:cs="Times New Roman"/>
          <w:sz w:val="24"/>
          <w:szCs w:val="24"/>
        </w:rPr>
        <w:t>”,</w:t>
      </w:r>
      <w:r w:rsidRPr="00EC0788">
        <w:rPr>
          <w:rFonts w:ascii="Times New Roman" w:hAnsi="Times New Roman" w:cs="Times New Roman"/>
          <w:sz w:val="24"/>
          <w:szCs w:val="24"/>
        </w:rPr>
        <w:t xml:space="preserve"> съобразно техните лични интереси, потребности и нужди. Уязвими групи са деца, диагностицирани със специални образователни потребности, хронични заболявания, двигателни увреждания, деца в риск, деца, застрашени или жертва на насилие, деца с изявени дарби, деца</w:t>
      </w:r>
      <w:r w:rsidR="0014529F">
        <w:rPr>
          <w:rFonts w:ascii="Times New Roman" w:hAnsi="Times New Roman" w:cs="Times New Roman"/>
          <w:sz w:val="24"/>
          <w:szCs w:val="24"/>
        </w:rPr>
        <w:t>-</w:t>
      </w:r>
      <w:r w:rsidRPr="00EC0788">
        <w:rPr>
          <w:rFonts w:ascii="Times New Roman" w:hAnsi="Times New Roman" w:cs="Times New Roman"/>
          <w:sz w:val="24"/>
          <w:szCs w:val="24"/>
        </w:rPr>
        <w:t>сираци и полусираци, деца- беж</w:t>
      </w:r>
      <w:r w:rsidR="0014529F">
        <w:rPr>
          <w:rFonts w:ascii="Times New Roman" w:hAnsi="Times New Roman" w:cs="Times New Roman"/>
          <w:sz w:val="24"/>
          <w:szCs w:val="24"/>
        </w:rPr>
        <w:t>а</w:t>
      </w:r>
      <w:r w:rsidRPr="00EC0788">
        <w:rPr>
          <w:rFonts w:ascii="Times New Roman" w:hAnsi="Times New Roman" w:cs="Times New Roman"/>
          <w:sz w:val="24"/>
          <w:szCs w:val="24"/>
        </w:rPr>
        <w:t xml:space="preserve">нци, деца от различни етнически групи и др. с други идентифицирани нужди. </w:t>
      </w:r>
    </w:p>
    <w:p w14:paraId="31153B07" w14:textId="77777777" w:rsidR="00727CFB" w:rsidRPr="00727CFB" w:rsidRDefault="00727CFB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86432D" w14:textId="77777777" w:rsidR="00263DED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Цели</w:t>
      </w:r>
    </w:p>
    <w:p w14:paraId="37CBE1B3" w14:textId="77777777" w:rsid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Целта на програмата за предоставяне на равни възможности и приобщаване на децата от уязвимите групи е да се осигурят условия, даващи възможност на всички деца да се </w:t>
      </w:r>
      <w:r w:rsidRPr="00EC0788">
        <w:rPr>
          <w:rFonts w:ascii="Times New Roman" w:hAnsi="Times New Roman" w:cs="Times New Roman"/>
          <w:sz w:val="24"/>
          <w:szCs w:val="24"/>
        </w:rPr>
        <w:lastRenderedPageBreak/>
        <w:t xml:space="preserve">обучават заедно и да участват заедно в извънкласните занимания, независимо от техните способности, увреждания, заболявания, убеждения, етническа принадлежност, майчин език и т.н. Приобщаването е процес на постоянно търсене на все по-добри начини за осъществяване на образованието, за да се отговори адекватно на разнообразието на обучаваните. В този план различията се приемат позитивно като стимул за подобряване на образованието на деца и възрастни. Приобщаването е разкриване и отстраняване на бариерите. То включва събиране и оценка на информацията от различни източници, за да се планира и усъвършенства политиката и практиката на приобщаването. За стимулиране на творческия потенциал и решаване на проблемите се използват различни свидетелства. Приобщаването е присъствие, участие и успех за всички учащи се. „Присъствието“ е там, където децата получават образование, като постоянно и редовно посещават </w:t>
      </w:r>
      <w:r w:rsidR="004E4ADD">
        <w:rPr>
          <w:rFonts w:ascii="Times New Roman" w:hAnsi="Times New Roman" w:cs="Times New Roman"/>
          <w:sz w:val="24"/>
          <w:szCs w:val="24"/>
        </w:rPr>
        <w:t>училище</w:t>
      </w:r>
      <w:r w:rsidRPr="00EC0788">
        <w:rPr>
          <w:rFonts w:ascii="Times New Roman" w:hAnsi="Times New Roman" w:cs="Times New Roman"/>
          <w:sz w:val="24"/>
          <w:szCs w:val="24"/>
        </w:rPr>
        <w:t xml:space="preserve">, „участието“ има отношение към качеството и резултатите от посещението на </w:t>
      </w:r>
      <w:r w:rsidR="004E4ADD">
        <w:rPr>
          <w:rFonts w:ascii="Times New Roman" w:hAnsi="Times New Roman" w:cs="Times New Roman"/>
          <w:sz w:val="24"/>
          <w:szCs w:val="24"/>
        </w:rPr>
        <w:t>училище</w:t>
      </w:r>
      <w:r w:rsidRPr="00EC0788">
        <w:rPr>
          <w:rFonts w:ascii="Times New Roman" w:hAnsi="Times New Roman" w:cs="Times New Roman"/>
          <w:sz w:val="24"/>
          <w:szCs w:val="24"/>
        </w:rPr>
        <w:t>. Приобщаването слага особен акцент на тези групи деца</w:t>
      </w:r>
      <w:r w:rsidR="00D560CB">
        <w:rPr>
          <w:rFonts w:ascii="Times New Roman" w:hAnsi="Times New Roman" w:cs="Times New Roman"/>
          <w:sz w:val="24"/>
          <w:szCs w:val="24"/>
        </w:rPr>
        <w:t xml:space="preserve"> и ученици</w:t>
      </w:r>
      <w:r w:rsidRPr="00EC0788">
        <w:rPr>
          <w:rFonts w:ascii="Times New Roman" w:hAnsi="Times New Roman" w:cs="Times New Roman"/>
          <w:sz w:val="24"/>
          <w:szCs w:val="24"/>
        </w:rPr>
        <w:t>, за които съществува риск от изолиране, изключени са от образование или са с недостатъчно добри резултати от обучението. Системното и рационално организирано приобщаващо образование се основава на следните принципи: - подкрепа на самостоятелната активност на детето, - активно участие в образователния процес, - вариативност при организацията на обучението и възпитанието, - партньорски отношения с родителите, - динамично развитие на обра</w:t>
      </w:r>
      <w:r w:rsidR="00D560CB">
        <w:rPr>
          <w:rFonts w:ascii="Times New Roman" w:hAnsi="Times New Roman" w:cs="Times New Roman"/>
          <w:sz w:val="24"/>
          <w:szCs w:val="24"/>
        </w:rPr>
        <w:t>зователния модел в училище</w:t>
      </w:r>
    </w:p>
    <w:p w14:paraId="239E6D64" w14:textId="77777777" w:rsid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Задачи </w:t>
      </w:r>
    </w:p>
    <w:p w14:paraId="0FD7553F" w14:textId="77777777" w:rsid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Основните задачи са свързани с обезпечаване на необходимите условия и субекти на приобщаващото образование: </w:t>
      </w:r>
    </w:p>
    <w:p w14:paraId="52EE030A" w14:textId="77777777" w:rsidR="00955DD8" w:rsidRDefault="00EC0788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788">
        <w:rPr>
          <w:rFonts w:ascii="Times New Roman" w:hAnsi="Times New Roman" w:cs="Times New Roman"/>
          <w:sz w:val="24"/>
          <w:szCs w:val="24"/>
        </w:rPr>
        <w:t>1. Културно-образователна среда за приобщаване</w:t>
      </w:r>
    </w:p>
    <w:p w14:paraId="0FF77678" w14:textId="77777777" w:rsid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Средата е източник</w:t>
      </w:r>
      <w:r w:rsidR="00727CFB">
        <w:rPr>
          <w:rFonts w:ascii="Times New Roman" w:hAnsi="Times New Roman" w:cs="Times New Roman"/>
          <w:sz w:val="24"/>
          <w:szCs w:val="24"/>
        </w:rPr>
        <w:t xml:space="preserve"> за психично развитие за децата</w:t>
      </w:r>
      <w:r w:rsidRPr="00EC0788">
        <w:rPr>
          <w:rFonts w:ascii="Times New Roman" w:hAnsi="Times New Roman" w:cs="Times New Roman"/>
          <w:sz w:val="24"/>
          <w:szCs w:val="24"/>
        </w:rPr>
        <w:t>. Тя им влияе много по-силно и непосредствено, отколкото на възрастните, и може да изпълни своите функции, ако е достъпна, отговаря на потребностите им, разширява начините за познание на света и личностно развитие.</w:t>
      </w:r>
    </w:p>
    <w:p w14:paraId="23889949" w14:textId="77777777" w:rsidR="00955DD8" w:rsidRPr="00955DD8" w:rsidRDefault="00EC0788" w:rsidP="00955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DD8">
        <w:rPr>
          <w:rFonts w:ascii="Times New Roman" w:hAnsi="Times New Roman" w:cs="Times New Roman"/>
          <w:sz w:val="24"/>
          <w:szCs w:val="24"/>
        </w:rPr>
        <w:t>Педагогическите специалисти</w:t>
      </w:r>
    </w:p>
    <w:p w14:paraId="4A6D4821" w14:textId="77777777" w:rsidR="00D560CB" w:rsidRPr="00955DD8" w:rsidRDefault="00EC0788" w:rsidP="00955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 xml:space="preserve"> В разнообразната палитра от фактори, обезпечаващи образователното приобщаване, съществена роля има и отношението на педагогическите специалисти към децата и готовността им чрез комплексни и координирани грижи да им оказват адекватна подкрепа за развитие. </w:t>
      </w:r>
    </w:p>
    <w:p w14:paraId="5D75062F" w14:textId="77777777" w:rsidR="00955DD8" w:rsidRPr="00955DD8" w:rsidRDefault="00EC0788" w:rsidP="00955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>Технологии за осъществяване на приобщаващото образование</w:t>
      </w:r>
    </w:p>
    <w:p w14:paraId="6D7B1E00" w14:textId="77777777" w:rsidR="00D560CB" w:rsidRPr="00955DD8" w:rsidRDefault="00EC0788" w:rsidP="00955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 xml:space="preserve"> За осъществяване на успешно приобщаващо образование всички педагогически специалисти следва да усвоят и развият нови стратегии и специфични технологии на педагогическо взаимодействие. </w:t>
      </w:r>
    </w:p>
    <w:p w14:paraId="273AD98B" w14:textId="77777777" w:rsidR="00955DD8" w:rsidRPr="00955DD8" w:rsidRDefault="00EC0788" w:rsidP="00955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 xml:space="preserve">Сътрудничество със семейството и общността </w:t>
      </w:r>
    </w:p>
    <w:p w14:paraId="17B86092" w14:textId="77777777" w:rsidR="00D560CB" w:rsidRPr="00955DD8" w:rsidRDefault="00EC0788" w:rsidP="00955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 xml:space="preserve">Приобщаващото образование е немислимо без създаването и укрепването на двупосочни устойчиви връзки на образователната институция и семейството на основата на общия интерес за развитието на детето. </w:t>
      </w:r>
    </w:p>
    <w:p w14:paraId="175D87ED" w14:textId="77777777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lastRenderedPageBreak/>
        <w:t xml:space="preserve">II. ПОДКРЕПА НА ЛИЧНОСТНОТО РАЗВИТИЕ </w:t>
      </w:r>
    </w:p>
    <w:p w14:paraId="7A343C20" w14:textId="77777777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Подкрепата на личностното развитие се осъществява във връзка и в корелация с разработените областни стратегии за подкрепа на личностното развитие, както и въз основа на анализ на необходимостта от обща и допълнителна подкрепа. </w:t>
      </w:r>
    </w:p>
    <w:p w14:paraId="40F39E32" w14:textId="77777777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2.1 Обща подкрепа </w:t>
      </w:r>
    </w:p>
    <w:p w14:paraId="5D08C6B1" w14:textId="559F8230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За организиране на подкрепата на личностното развитие в </w:t>
      </w:r>
      <w:r w:rsidR="00645A18">
        <w:rPr>
          <w:rFonts w:ascii="Times New Roman" w:hAnsi="Times New Roman" w:cs="Times New Roman"/>
          <w:sz w:val="24"/>
          <w:szCs w:val="24"/>
        </w:rPr>
        <w:t>ОУ „Христо Смирненски”</w:t>
      </w:r>
      <w:r w:rsidRPr="00EC0788">
        <w:rPr>
          <w:rFonts w:ascii="Times New Roman" w:hAnsi="Times New Roman" w:cs="Times New Roman"/>
          <w:sz w:val="24"/>
          <w:szCs w:val="24"/>
        </w:rPr>
        <w:t xml:space="preserve"> за координатор е определен </w:t>
      </w:r>
      <w:r w:rsidR="00645A18">
        <w:rPr>
          <w:rFonts w:ascii="Times New Roman" w:hAnsi="Times New Roman" w:cs="Times New Roman"/>
          <w:sz w:val="24"/>
          <w:szCs w:val="24"/>
        </w:rPr>
        <w:t xml:space="preserve">г-жа </w:t>
      </w:r>
      <w:r w:rsidR="000F5416">
        <w:rPr>
          <w:rFonts w:ascii="Times New Roman" w:hAnsi="Times New Roman" w:cs="Times New Roman"/>
          <w:sz w:val="24"/>
          <w:szCs w:val="24"/>
        </w:rPr>
        <w:t>Марияна Ненова</w:t>
      </w:r>
      <w:r w:rsidR="00645A18">
        <w:rPr>
          <w:rFonts w:ascii="Times New Roman" w:hAnsi="Times New Roman" w:cs="Times New Roman"/>
          <w:sz w:val="24"/>
          <w:szCs w:val="24"/>
        </w:rPr>
        <w:t xml:space="preserve">- </w:t>
      </w:r>
      <w:r w:rsidR="000F5416">
        <w:rPr>
          <w:rFonts w:ascii="Times New Roman" w:hAnsi="Times New Roman" w:cs="Times New Roman"/>
          <w:sz w:val="24"/>
          <w:szCs w:val="24"/>
        </w:rPr>
        <w:t xml:space="preserve">старши </w:t>
      </w:r>
      <w:r w:rsidR="00645A18">
        <w:rPr>
          <w:rFonts w:ascii="Times New Roman" w:hAnsi="Times New Roman" w:cs="Times New Roman"/>
          <w:sz w:val="24"/>
          <w:szCs w:val="24"/>
        </w:rPr>
        <w:t>учител</w:t>
      </w:r>
      <w:r w:rsidR="000F5416">
        <w:rPr>
          <w:rFonts w:ascii="Times New Roman" w:hAnsi="Times New Roman" w:cs="Times New Roman"/>
          <w:sz w:val="24"/>
          <w:szCs w:val="24"/>
        </w:rPr>
        <w:t xml:space="preserve"> прогимназиален</w:t>
      </w:r>
      <w:r w:rsidR="00645A18">
        <w:rPr>
          <w:rFonts w:ascii="Times New Roman" w:hAnsi="Times New Roman" w:cs="Times New Roman"/>
          <w:sz w:val="24"/>
          <w:szCs w:val="24"/>
        </w:rPr>
        <w:t xml:space="preserve"> етап</w:t>
      </w:r>
      <w:r w:rsidRPr="00EC0788">
        <w:rPr>
          <w:rFonts w:ascii="Times New Roman" w:hAnsi="Times New Roman" w:cs="Times New Roman"/>
          <w:sz w:val="24"/>
          <w:szCs w:val="24"/>
        </w:rPr>
        <w:t xml:space="preserve">, който изпълнява функциите си съобразно Наредбата за приобщаващото образование. Общата подкрепа в </w:t>
      </w:r>
      <w:r w:rsidR="00645A18">
        <w:rPr>
          <w:rFonts w:ascii="Times New Roman" w:hAnsi="Times New Roman" w:cs="Times New Roman"/>
          <w:sz w:val="24"/>
          <w:szCs w:val="24"/>
        </w:rPr>
        <w:t>ОУ „Христо Смирненски”</w:t>
      </w:r>
      <w:r w:rsidR="00645A18" w:rsidRPr="00EC0788">
        <w:rPr>
          <w:rFonts w:ascii="Times New Roman" w:hAnsi="Times New Roman" w:cs="Times New Roman"/>
          <w:sz w:val="24"/>
          <w:szCs w:val="24"/>
        </w:rPr>
        <w:t xml:space="preserve"> </w:t>
      </w:r>
      <w:r w:rsidRPr="00EC0788">
        <w:rPr>
          <w:rFonts w:ascii="Times New Roman" w:hAnsi="Times New Roman" w:cs="Times New Roman"/>
          <w:sz w:val="24"/>
          <w:szCs w:val="24"/>
        </w:rPr>
        <w:t>се осъществява от екип, ръководен от координатора. Общата подкрепа е насочена към развитие на потенциала на всяко дете . Тя включва екипна работа между учителите и другите педагогически специалисти; допълнително обучение по образователни направления; занимания по интереси; грижа за здравето, включително чрез събиране на пълна информация от родителя за здравословното състояние на детето и за медицински изследвания и консултации; дейности по превенция на насилието и преодоляване на проблемното поведение; ранно оценяване на потребностите и превенция на обучителните затруднения.</w:t>
      </w:r>
    </w:p>
    <w:p w14:paraId="34BB6F09" w14:textId="77777777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2.2. Допълнителна подкрепа </w:t>
      </w:r>
    </w:p>
    <w:p w14:paraId="159F73FB" w14:textId="77777777" w:rsidR="00D66D6F" w:rsidRDefault="00EC0788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Допълнителната подкрепа се осъществява въз основа на направена оценка на индивидуалните способности на определено дете от </w:t>
      </w:r>
      <w:r w:rsidR="00645A18">
        <w:rPr>
          <w:rFonts w:ascii="Times New Roman" w:hAnsi="Times New Roman" w:cs="Times New Roman"/>
          <w:sz w:val="24"/>
          <w:szCs w:val="24"/>
        </w:rPr>
        <w:t>ОУ „Христо Смирненски”.</w:t>
      </w:r>
      <w:r w:rsidR="00645A18" w:rsidRPr="00EC0788">
        <w:rPr>
          <w:rFonts w:ascii="Times New Roman" w:hAnsi="Times New Roman" w:cs="Times New Roman"/>
          <w:sz w:val="24"/>
          <w:szCs w:val="24"/>
        </w:rPr>
        <w:t xml:space="preserve"> </w:t>
      </w:r>
      <w:r w:rsidRPr="00EC0788">
        <w:rPr>
          <w:rFonts w:ascii="Times New Roman" w:hAnsi="Times New Roman" w:cs="Times New Roman"/>
          <w:sz w:val="24"/>
          <w:szCs w:val="24"/>
        </w:rPr>
        <w:t xml:space="preserve">Оценката на способностите се извършва от специално назначен екип от специалисти, съобразно необходимостта на детето и след това се потвърждава от Регионален център за подкрепа на приобщаващото образование. Учениците за които може да се поиска оценка на способностите са от следните уязвими групи: - деца със специални образователни потребности – в началото на учебната година; - деца с хронични заболявания; - деца в риск. Допълнителната подкрепа включва: - работа с дете по конкретен случай; - психо-социална рехабилитация; - рехабилитация на слуха; - зрителна рехабилитация; - рехабилитация на комуникативни нарушения; - осигуряване на достъпна архитектурна среда; - специализирани средства; - ресурсно подпомагане. 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 Ако Регионалният център препоръча допълнителна подкрепа, но родителите откажат, </w:t>
      </w:r>
      <w:r w:rsidR="00D66D6F">
        <w:rPr>
          <w:rFonts w:ascii="Times New Roman" w:hAnsi="Times New Roman" w:cs="Times New Roman"/>
          <w:sz w:val="24"/>
          <w:szCs w:val="24"/>
        </w:rPr>
        <w:t>ОУ „Христо Смирненски”</w:t>
      </w:r>
      <w:r w:rsidR="00D66D6F" w:rsidRPr="00EC0788">
        <w:rPr>
          <w:rFonts w:ascii="Times New Roman" w:hAnsi="Times New Roman" w:cs="Times New Roman"/>
          <w:sz w:val="24"/>
          <w:szCs w:val="24"/>
        </w:rPr>
        <w:t xml:space="preserve"> </w:t>
      </w:r>
      <w:r w:rsidRPr="00EC0788">
        <w:rPr>
          <w:rFonts w:ascii="Times New Roman" w:hAnsi="Times New Roman" w:cs="Times New Roman"/>
          <w:sz w:val="24"/>
          <w:szCs w:val="24"/>
        </w:rPr>
        <w:t xml:space="preserve">уведомява отдел „Закрила на детето“ към ДСП по местоживеене на детето с цел да социалните служби да окажат съдействие и ако се налага помощ на родителите за осъзнаване на нуждите на детето. </w:t>
      </w:r>
    </w:p>
    <w:p w14:paraId="21311125" w14:textId="77777777" w:rsidR="00794821" w:rsidRPr="00794821" w:rsidRDefault="00794821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6B6B51" w14:textId="77777777" w:rsidR="00D66D6F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III. ПЛАН ЗА ДЕЙСТВИЕ ПО ПРОГРАМАТА: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10"/>
        <w:gridCol w:w="2115"/>
        <w:gridCol w:w="2231"/>
        <w:gridCol w:w="1306"/>
      </w:tblGrid>
      <w:tr w:rsidR="00EF79A9" w14:paraId="29B22FB3" w14:textId="77777777" w:rsidTr="000F0C0D">
        <w:tc>
          <w:tcPr>
            <w:tcW w:w="3510" w:type="dxa"/>
          </w:tcPr>
          <w:p w14:paraId="1E00E914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</w:p>
          <w:p w14:paraId="23FA786A" w14:textId="77777777" w:rsidR="00794821" w:rsidRPr="00794821" w:rsidRDefault="00794821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5AEA2D4F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14:paraId="64D90F61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Отговорник</w:t>
            </w:r>
          </w:p>
        </w:tc>
        <w:tc>
          <w:tcPr>
            <w:tcW w:w="1307" w:type="dxa"/>
          </w:tcPr>
          <w:p w14:paraId="762FFAB7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Забележка</w:t>
            </w:r>
          </w:p>
        </w:tc>
      </w:tr>
      <w:tr w:rsidR="00EF79A9" w14:paraId="5E171318" w14:textId="77777777" w:rsidTr="000F0C0D">
        <w:tc>
          <w:tcPr>
            <w:tcW w:w="3510" w:type="dxa"/>
          </w:tcPr>
          <w:p w14:paraId="33DCAB30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Идентифициране на децата, които имат необходимост от обща подкрепа</w:t>
            </w:r>
          </w:p>
        </w:tc>
        <w:tc>
          <w:tcPr>
            <w:tcW w:w="2127" w:type="dxa"/>
          </w:tcPr>
          <w:p w14:paraId="33A01D04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268" w:type="dxa"/>
          </w:tcPr>
          <w:p w14:paraId="2085EE5C" w14:textId="77777777" w:rsidR="00EF79A9" w:rsidRDefault="00BE0C69" w:rsidP="00BE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ръководители, учителите</w:t>
            </w:r>
          </w:p>
        </w:tc>
        <w:tc>
          <w:tcPr>
            <w:tcW w:w="1307" w:type="dxa"/>
          </w:tcPr>
          <w:p w14:paraId="4D15F2F9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7CE560DC" w14:textId="77777777" w:rsidTr="000F0C0D">
        <w:tc>
          <w:tcPr>
            <w:tcW w:w="3510" w:type="dxa"/>
          </w:tcPr>
          <w:p w14:paraId="36447B5A" w14:textId="77777777" w:rsidR="00EF79A9" w:rsidRDefault="00924ADE" w:rsidP="0092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Екипна работа на учителите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класовете</w:t>
            </w:r>
          </w:p>
        </w:tc>
        <w:tc>
          <w:tcPr>
            <w:tcW w:w="2127" w:type="dxa"/>
          </w:tcPr>
          <w:p w14:paraId="7C3CFA4B" w14:textId="77777777" w:rsidR="00EF79A9" w:rsidRDefault="00924AD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268" w:type="dxa"/>
          </w:tcPr>
          <w:p w14:paraId="4A5AFDD7" w14:textId="77777777" w:rsidR="00EF79A9" w:rsidRDefault="00D23BB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ръководители, учителите</w:t>
            </w:r>
          </w:p>
        </w:tc>
        <w:tc>
          <w:tcPr>
            <w:tcW w:w="1307" w:type="dxa"/>
          </w:tcPr>
          <w:p w14:paraId="1FC8FED8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7BAD68A0" w14:textId="77777777" w:rsidTr="000F0C0D">
        <w:tc>
          <w:tcPr>
            <w:tcW w:w="3510" w:type="dxa"/>
          </w:tcPr>
          <w:p w14:paraId="06C1C133" w14:textId="77777777" w:rsidR="00EF79A9" w:rsidRDefault="00924AD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Определяне на координатор на екипа за оказване на подкрепа</w:t>
            </w:r>
          </w:p>
        </w:tc>
        <w:tc>
          <w:tcPr>
            <w:tcW w:w="2127" w:type="dxa"/>
          </w:tcPr>
          <w:p w14:paraId="521D7CF2" w14:textId="750717CE" w:rsidR="00EF79A9" w:rsidRDefault="00924AD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126496"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  <w:p w14:paraId="504F2B53" w14:textId="1FC7514B" w:rsidR="00924ADE" w:rsidRDefault="00126496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7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A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14:paraId="083E0013" w14:textId="77777777" w:rsidR="00EF79A9" w:rsidRDefault="00D23BB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07" w:type="dxa"/>
          </w:tcPr>
          <w:p w14:paraId="4D95821D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1DC6B8A3" w14:textId="77777777" w:rsidTr="000F0C0D">
        <w:tc>
          <w:tcPr>
            <w:tcW w:w="3510" w:type="dxa"/>
          </w:tcPr>
          <w:p w14:paraId="4693B703" w14:textId="77777777" w:rsidR="00EF79A9" w:rsidRDefault="00D23BBE" w:rsidP="00D2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подходящи условия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училище </w:t>
            </w: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и достъпна среда за ефективен образователен процес и адекватна подкрепа на всяко дете</w:t>
            </w:r>
          </w:p>
        </w:tc>
        <w:tc>
          <w:tcPr>
            <w:tcW w:w="2127" w:type="dxa"/>
          </w:tcPr>
          <w:p w14:paraId="2BE0D5B8" w14:textId="77777777" w:rsidR="00EF79A9" w:rsidRDefault="00D23BB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до 15. IX. </w:t>
            </w:r>
          </w:p>
        </w:tc>
        <w:tc>
          <w:tcPr>
            <w:tcW w:w="2268" w:type="dxa"/>
          </w:tcPr>
          <w:p w14:paraId="6B73AF56" w14:textId="77777777" w:rsidR="00EF79A9" w:rsidRDefault="00D23BB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07" w:type="dxa"/>
          </w:tcPr>
          <w:p w14:paraId="501A589F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5DAB4BB8" w14:textId="77777777" w:rsidTr="000F0C0D">
        <w:tc>
          <w:tcPr>
            <w:tcW w:w="3510" w:type="dxa"/>
          </w:tcPr>
          <w:p w14:paraId="6BA5F5C4" w14:textId="77777777" w:rsidR="00EF79A9" w:rsidRDefault="0096099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Изграждане на педагогическа и специализирана подкрепяща среда за всяко дете за осигуряване на приобщаващото образование</w:t>
            </w:r>
          </w:p>
        </w:tc>
        <w:tc>
          <w:tcPr>
            <w:tcW w:w="2127" w:type="dxa"/>
          </w:tcPr>
          <w:p w14:paraId="58D25504" w14:textId="77777777" w:rsidR="00960999" w:rsidRDefault="00960999" w:rsidP="00960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октомври</w:t>
            </w:r>
          </w:p>
          <w:p w14:paraId="18145B30" w14:textId="0DC885B7" w:rsidR="00EF79A9" w:rsidRDefault="00774E2B" w:rsidP="00960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7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9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14:paraId="5FFB0705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1307" w:type="dxa"/>
          </w:tcPr>
          <w:p w14:paraId="3C4928B4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5E6B84DD" w14:textId="77777777" w:rsidTr="000F0C0D">
        <w:tc>
          <w:tcPr>
            <w:tcW w:w="3510" w:type="dxa"/>
          </w:tcPr>
          <w:p w14:paraId="0F84B2E1" w14:textId="77777777" w:rsidR="00EF79A9" w:rsidRDefault="0096099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Идентифициране на деца със СОП</w:t>
            </w:r>
          </w:p>
        </w:tc>
        <w:tc>
          <w:tcPr>
            <w:tcW w:w="2127" w:type="dxa"/>
          </w:tcPr>
          <w:p w14:paraId="70CF1DD4" w14:textId="77777777" w:rsidR="00EF79A9" w:rsidRPr="00794821" w:rsidRDefault="000F0C0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268" w:type="dxa"/>
          </w:tcPr>
          <w:p w14:paraId="54B841C7" w14:textId="77777777" w:rsidR="00EF79A9" w:rsidRDefault="00794821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07" w:type="dxa"/>
          </w:tcPr>
          <w:p w14:paraId="3BC0618F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101C7EEC" w14:textId="77777777" w:rsidTr="000F0C0D">
        <w:tc>
          <w:tcPr>
            <w:tcW w:w="3510" w:type="dxa"/>
          </w:tcPr>
          <w:p w14:paraId="5DD4EAED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Оценка на потребности на децата със СОП</w:t>
            </w:r>
          </w:p>
        </w:tc>
        <w:tc>
          <w:tcPr>
            <w:tcW w:w="2127" w:type="dxa"/>
          </w:tcPr>
          <w:p w14:paraId="4C455B5E" w14:textId="3CF60A3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по-късно от 3 месеца </w:t>
            </w:r>
          </w:p>
        </w:tc>
        <w:tc>
          <w:tcPr>
            <w:tcW w:w="2268" w:type="dxa"/>
          </w:tcPr>
          <w:p w14:paraId="1BCEF3C0" w14:textId="77777777" w:rsidR="00EF79A9" w:rsidRDefault="00D912FD" w:rsidP="00D91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ресурсен учител и екип не </w:t>
            </w:r>
          </w:p>
        </w:tc>
        <w:tc>
          <w:tcPr>
            <w:tcW w:w="1307" w:type="dxa"/>
          </w:tcPr>
          <w:p w14:paraId="6D69D4FA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118CB011" w14:textId="77777777" w:rsidTr="000F0C0D">
        <w:tc>
          <w:tcPr>
            <w:tcW w:w="3510" w:type="dxa"/>
          </w:tcPr>
          <w:p w14:paraId="303DE034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Превантивни мерки за недопускане отпадане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училище</w:t>
            </w:r>
          </w:p>
        </w:tc>
        <w:tc>
          <w:tcPr>
            <w:tcW w:w="2127" w:type="dxa"/>
          </w:tcPr>
          <w:p w14:paraId="50CEF4C5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268" w:type="dxa"/>
          </w:tcPr>
          <w:p w14:paraId="2E910727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07" w:type="dxa"/>
          </w:tcPr>
          <w:p w14:paraId="0CCC37FE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2B" w14:paraId="6A3E4F4A" w14:textId="77777777" w:rsidTr="000F0C0D">
        <w:tc>
          <w:tcPr>
            <w:tcW w:w="3510" w:type="dxa"/>
          </w:tcPr>
          <w:p w14:paraId="38C94C50" w14:textId="1AE979F8" w:rsidR="0051732B" w:rsidRPr="00EC0788" w:rsidRDefault="0051732B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Допълнителни часове по учебни предмети; както и часове за ученици, невладеещи български език</w:t>
            </w:r>
          </w:p>
        </w:tc>
        <w:tc>
          <w:tcPr>
            <w:tcW w:w="2127" w:type="dxa"/>
          </w:tcPr>
          <w:p w14:paraId="1D8177C6" w14:textId="45F2A5E3" w:rsidR="0051732B" w:rsidRDefault="008870C8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след идентифициране на нуждата</w:t>
            </w:r>
          </w:p>
        </w:tc>
        <w:tc>
          <w:tcPr>
            <w:tcW w:w="2268" w:type="dxa"/>
          </w:tcPr>
          <w:p w14:paraId="3BF30829" w14:textId="77777777" w:rsidR="0051732B" w:rsidRDefault="008870C8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14:paraId="0ADCB130" w14:textId="2780E783" w:rsidR="008870C8" w:rsidRPr="00EC0788" w:rsidRDefault="008870C8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07" w:type="dxa"/>
          </w:tcPr>
          <w:p w14:paraId="4F863223" w14:textId="77777777" w:rsidR="0051732B" w:rsidRDefault="0051732B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70F25317" w14:textId="77777777" w:rsidTr="000F0C0D">
        <w:tc>
          <w:tcPr>
            <w:tcW w:w="3510" w:type="dxa"/>
          </w:tcPr>
          <w:p w14:paraId="5D4B36C5" w14:textId="23E24EAA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Обучение на педагогически специалисти за работа в мултикултурна</w:t>
            </w:r>
            <w:r w:rsidR="00774E2B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127" w:type="dxa"/>
          </w:tcPr>
          <w:p w14:paraId="2980FF0E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</w:t>
            </w:r>
            <w:r w:rsidR="00794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</w:t>
            </w:r>
          </w:p>
        </w:tc>
        <w:tc>
          <w:tcPr>
            <w:tcW w:w="2268" w:type="dxa"/>
          </w:tcPr>
          <w:p w14:paraId="54C58D9B" w14:textId="2ABDB06D" w:rsidR="00EF79A9" w:rsidRDefault="008870C8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07" w:type="dxa"/>
          </w:tcPr>
          <w:p w14:paraId="39D66520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A8AB9" w14:textId="77777777" w:rsidR="00EF79A9" w:rsidRDefault="00EF79A9" w:rsidP="00EC07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8AE4D" w14:textId="77777777" w:rsidR="00FB6582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IV.ЗАКЛЮЧЕНИЕ </w:t>
      </w:r>
    </w:p>
    <w:p w14:paraId="2223AAAC" w14:textId="77777777" w:rsidR="00755444" w:rsidRP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За изпълнението на Програмата важно значение има сътрудничеството между вс</w:t>
      </w:r>
      <w:r w:rsidR="00FB6582">
        <w:rPr>
          <w:rFonts w:ascii="Times New Roman" w:hAnsi="Times New Roman" w:cs="Times New Roman"/>
          <w:sz w:val="24"/>
          <w:szCs w:val="24"/>
        </w:rPr>
        <w:t>ички пряко ангажирани институци</w:t>
      </w:r>
      <w:r w:rsidRPr="00EC0788">
        <w:rPr>
          <w:rFonts w:ascii="Times New Roman" w:hAnsi="Times New Roman" w:cs="Times New Roman"/>
          <w:sz w:val="24"/>
          <w:szCs w:val="24"/>
        </w:rPr>
        <w:t xml:space="preserve">и. Всички участници в образователния процес (семейство, училище, институции, НПО) трябва да бъдат еднакво отговорни и ангажирани за постигането на поставените цели. </w:t>
      </w:r>
    </w:p>
    <w:sectPr w:rsidR="00755444" w:rsidRPr="00D560CB" w:rsidSect="007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5C24"/>
    <w:multiLevelType w:val="hybridMultilevel"/>
    <w:tmpl w:val="37ECD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0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88"/>
    <w:rsid w:val="000E32EB"/>
    <w:rsid w:val="000F0C0D"/>
    <w:rsid w:val="000F5416"/>
    <w:rsid w:val="00105199"/>
    <w:rsid w:val="00126496"/>
    <w:rsid w:val="0013429B"/>
    <w:rsid w:val="0014529F"/>
    <w:rsid w:val="00162980"/>
    <w:rsid w:val="001F53D8"/>
    <w:rsid w:val="00263DED"/>
    <w:rsid w:val="00312FF5"/>
    <w:rsid w:val="00343AEE"/>
    <w:rsid w:val="00370E2A"/>
    <w:rsid w:val="003E72AC"/>
    <w:rsid w:val="004E4ADD"/>
    <w:rsid w:val="004F49B4"/>
    <w:rsid w:val="0051732B"/>
    <w:rsid w:val="00645A18"/>
    <w:rsid w:val="00727CFB"/>
    <w:rsid w:val="0075416E"/>
    <w:rsid w:val="00755444"/>
    <w:rsid w:val="00774E2B"/>
    <w:rsid w:val="00794821"/>
    <w:rsid w:val="00812949"/>
    <w:rsid w:val="0084603D"/>
    <w:rsid w:val="008870C8"/>
    <w:rsid w:val="00924ADE"/>
    <w:rsid w:val="00955DD8"/>
    <w:rsid w:val="00960999"/>
    <w:rsid w:val="00963FA6"/>
    <w:rsid w:val="00AD6DF6"/>
    <w:rsid w:val="00BE0C69"/>
    <w:rsid w:val="00C52A31"/>
    <w:rsid w:val="00D23BBE"/>
    <w:rsid w:val="00D5286F"/>
    <w:rsid w:val="00D560CB"/>
    <w:rsid w:val="00D66D6F"/>
    <w:rsid w:val="00D86260"/>
    <w:rsid w:val="00D912FD"/>
    <w:rsid w:val="00EC0788"/>
    <w:rsid w:val="00EF79A9"/>
    <w:rsid w:val="00F203C1"/>
    <w:rsid w:val="00FB6582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F296"/>
  <w15:docId w15:val="{BB3A21B6-1551-4EB2-A5DA-5D0CD066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0CB"/>
    <w:pPr>
      <w:ind w:left="720"/>
      <w:contextualSpacing/>
    </w:pPr>
  </w:style>
  <w:style w:type="table" w:styleId="a4">
    <w:name w:val="Table Grid"/>
    <w:basedOn w:val="a1"/>
    <w:uiPriority w:val="59"/>
    <w:rsid w:val="00EF7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semiHidden/>
    <w:unhideWhenUsed/>
    <w:rsid w:val="0013429B"/>
    <w:rPr>
      <w:color w:val="0000FF"/>
      <w:u w:val="single"/>
    </w:rPr>
  </w:style>
  <w:style w:type="paragraph" w:styleId="a6">
    <w:name w:val="Title"/>
    <w:basedOn w:val="a"/>
    <w:link w:val="a7"/>
    <w:qFormat/>
    <w:rsid w:val="0013429B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  <w:style w:type="character" w:customStyle="1" w:styleId="a7">
    <w:name w:val="Заглавие Знак"/>
    <w:basedOn w:val="a0"/>
    <w:link w:val="a6"/>
    <w:rsid w:val="0013429B"/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radie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Ваня Димитрова</cp:lastModifiedBy>
  <cp:revision>11</cp:revision>
  <dcterms:created xsi:type="dcterms:W3CDTF">2021-10-18T06:29:00Z</dcterms:created>
  <dcterms:modified xsi:type="dcterms:W3CDTF">2022-11-23T07:39:00Z</dcterms:modified>
</cp:coreProperties>
</file>